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39FE9" w14:textId="77777777" w:rsidR="008831F0" w:rsidRPr="008831F0" w:rsidRDefault="008831F0">
      <w:pPr>
        <w:pStyle w:val="Textbody"/>
        <w:spacing w:after="0"/>
        <w:jc w:val="both"/>
        <w:rPr>
          <w:rFonts w:ascii="Fazeta Text" w:hAnsi="Fazeta Text"/>
          <w:noProof/>
          <w:color w:val="152C43"/>
          <w:sz w:val="48"/>
          <w:szCs w:val="48"/>
          <w:lang w:val="sk-SK"/>
        </w:rPr>
      </w:pPr>
      <w:r w:rsidRPr="008831F0">
        <w:rPr>
          <w:rFonts w:ascii="Fazeta Text" w:hAnsi="Fazeta Text"/>
          <w:noProof/>
          <w:color w:val="152C43"/>
          <w:sz w:val="48"/>
          <w:szCs w:val="48"/>
          <w:lang w:val="sk-SK"/>
        </w:rPr>
        <w:t>Výzva na predkladanie návrhov</w:t>
      </w:r>
    </w:p>
    <w:p w14:paraId="44F25A6B" w14:textId="77777777" w:rsidR="008831F0" w:rsidRPr="008831F0" w:rsidRDefault="008831F0">
      <w:pPr>
        <w:pStyle w:val="Textbody"/>
        <w:spacing w:after="0"/>
        <w:jc w:val="both"/>
        <w:rPr>
          <w:rFonts w:ascii="Fazeta Text" w:hAnsi="Fazeta Text"/>
          <w:noProof/>
          <w:color w:val="152C43"/>
          <w:sz w:val="48"/>
          <w:szCs w:val="48"/>
          <w:lang w:val="sk-SK"/>
        </w:rPr>
      </w:pPr>
      <w:r w:rsidRPr="008831F0">
        <w:rPr>
          <w:rFonts w:ascii="Fazeta Text" w:hAnsi="Fazeta Text"/>
          <w:noProof/>
          <w:color w:val="152C43"/>
          <w:sz w:val="48"/>
          <w:szCs w:val="48"/>
          <w:lang w:val="sk-SK"/>
        </w:rPr>
        <w:t xml:space="preserve"> na kandidátov na členov Správnej rady </w:t>
      </w:r>
    </w:p>
    <w:p w14:paraId="6E1297A6" w14:textId="0C982C90" w:rsidR="00660A09" w:rsidRPr="008831F0" w:rsidRDefault="008831F0">
      <w:pPr>
        <w:pStyle w:val="Textbody"/>
        <w:spacing w:after="0"/>
        <w:jc w:val="both"/>
        <w:rPr>
          <w:rFonts w:ascii="Fazeta Text" w:hAnsi="Fazeta Text"/>
          <w:color w:val="152C43"/>
          <w:sz w:val="48"/>
          <w:szCs w:val="48"/>
          <w:lang w:val="sk-SK"/>
        </w:rPr>
      </w:pPr>
      <w:r w:rsidRPr="008831F0">
        <w:rPr>
          <w:rFonts w:ascii="Fazeta Text" w:hAnsi="Fazeta Text"/>
          <w:noProof/>
          <w:color w:val="152C43"/>
          <w:sz w:val="48"/>
          <w:szCs w:val="48"/>
          <w:lang w:val="sk-SK"/>
        </w:rPr>
        <w:t>Akadémie umení v Banskej Bystrici</w:t>
      </w:r>
    </w:p>
    <w:p w14:paraId="6C261ED3" w14:textId="0D797B91" w:rsidR="008831F0" w:rsidRPr="008831F0" w:rsidRDefault="008831F0">
      <w:pPr>
        <w:pStyle w:val="Textbody"/>
        <w:spacing w:after="0"/>
        <w:jc w:val="both"/>
        <w:rPr>
          <w:rFonts w:ascii="Fazeta Text" w:hAnsi="Fazeta Text"/>
          <w:color w:val="152C43"/>
          <w:sz w:val="21"/>
          <w:lang w:val="sk-SK"/>
        </w:rPr>
      </w:pPr>
    </w:p>
    <w:p w14:paraId="08862758" w14:textId="77777777" w:rsidR="008831F0" w:rsidRPr="008831F0" w:rsidRDefault="008831F0">
      <w:pPr>
        <w:pStyle w:val="Textbody"/>
        <w:spacing w:after="0"/>
        <w:jc w:val="both"/>
        <w:rPr>
          <w:rFonts w:ascii="Fazeta Text" w:hAnsi="Fazeta Text"/>
          <w:color w:val="152C43"/>
          <w:sz w:val="21"/>
          <w:lang w:val="sk-SK"/>
        </w:rPr>
      </w:pPr>
    </w:p>
    <w:p w14:paraId="6E1297A7" w14:textId="77777777" w:rsidR="00660A09" w:rsidRPr="008831F0" w:rsidRDefault="008831F0">
      <w:pPr>
        <w:pStyle w:val="Textbody"/>
        <w:spacing w:after="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V súlade s § 40 ods. 2 zákona č. 131/2002 Z. z. o vysokých školách a o zmene a doplnení niektorých zákonov v znení neskorších predpisov (ďalej len „zákon o vysokých školách“), ktorou sa upravujú kompetencie správnej rady verejnej vysokej školy a určujú pravidlá jej kreovania, vyhlasuje Akadémia umení v Banskej Bystrici (ďalej len „AU“) výzvu na predkladanie návrhov na kandidátov na členov Správnej rady AU.</w:t>
      </w:r>
    </w:p>
    <w:p w14:paraId="6E1297A8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V zmysle zákona o vysokých školách členmi správnej rady verejnej vysokej školy sú najmä významné vedecké osobnosti alebo umelecké osobnosti, predstavitelia verejného života na celoštátnej úrovni alebo na regionálnej úrovni a významní predstavitelia podnikateľskej oblasti v súlade s poslaním verejnej vysokej školy alebo osoby, ktoré majú skúsenosti v oblasti nakladania s majetkom a finančnými prostriedkami právnickej osoby.</w:t>
      </w:r>
    </w:p>
    <w:p w14:paraId="6E1297A9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Návrhy kandidátov na členov Správnej rady AU predkladajú Akademickému senátu AU právnické osoby zapísané do registra mimovládnych neziskových organizácií (§ 2 ods. 2 zákona č. 346/2018 Z. z. o registri mimovládnych neziskových organizácií a o zmene a doplnení niektorých zákonov), obce, samosprávne kraje, Slovenská akadémia vied, verejné výskumné inštitúcie a ďalšie právnické osoby, ktoré sú držiteľmi osvedčenia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>o spôsobilosti vykonávať výskum a vývoj okrem vysokých škôl, reprezentatívne združenia zamestnávateľov, múzeá, galérie a divadlá.</w:t>
      </w:r>
    </w:p>
    <w:p w14:paraId="6E1297AA" w14:textId="0AAA38C5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Navrhnutý kandidát musí mať v zmysle § 40 ods. 3 zákona o vysokých školách najmenej vysokoškolské vzdelanie prvého stupňa, najmenej štyri roky praxe v riadení v právnickej osobe a schopnosti v oblasti nakladania 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br/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s majetkom a finančnými prostriedkami právnickej osoby.</w:t>
      </w:r>
    </w:p>
    <w:p w14:paraId="6E1297AB" w14:textId="77777777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Funkcia člena Správnej rady AU je v zmysle § 40 ods. 4 zákona o vysokých školách nezlučiteľná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>s funkciou poslanca Národnej rady Slovenskej republiky, člena vlády, štátneho tajomníka, rektora, prorektora, dekana a vedúceho súčasti AU, ktorá nie je fakultou; členmi Správnej rady AU nesmú byť ani ich závislé osoby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 xml:space="preserve">[§ 2 písm. n) zákona č. 595/2003 Z. z. v znení zákona č. 344/2017 Z. z.]. Funkcia člena Správnej rady AU je nezlučiteľná so štátnozamestnaneckým pomerom v služobnom úrade, ktorým je ministerstvo, s pracovným pomerom s ministerstvom alebo ním zriadenou rozpočtovou organizáciou alebo príspevkovou organizáciou,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>s členstvom v akademickej obci AU a s členstvom v správnej rade inej vysokej školy.</w:t>
      </w:r>
    </w:p>
    <w:p w14:paraId="6E1297AC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Študentská časť Akademického senátu AU môže zvoliť jedného člena Správnej rady AU aj z členov akademickej obce AU okrem členov Akademického senátu AU.</w:t>
      </w:r>
    </w:p>
    <w:p w14:paraId="7AF18867" w14:textId="77777777" w:rsidR="008831F0" w:rsidRPr="008831F0" w:rsidRDefault="008831F0">
      <w:pPr>
        <w:pStyle w:val="Textbody"/>
        <w:spacing w:after="150"/>
        <w:jc w:val="both"/>
        <w:rPr>
          <w:rStyle w:val="StrongEmphasis"/>
          <w:rFonts w:ascii="Fazeta Text" w:hAnsi="Fazeta Text"/>
          <w:b w:val="0"/>
          <w:color w:val="152C43"/>
          <w:sz w:val="22"/>
          <w:szCs w:val="22"/>
          <w:lang w:val="sk-SK"/>
        </w:rPr>
      </w:pPr>
    </w:p>
    <w:p w14:paraId="6E1297AD" w14:textId="50E84D7D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Style w:val="StrongEmphasis"/>
          <w:rFonts w:ascii="Fazeta Text" w:hAnsi="Fazeta Text"/>
          <w:b w:val="0"/>
          <w:color w:val="152C43"/>
          <w:sz w:val="22"/>
          <w:szCs w:val="22"/>
          <w:lang w:val="sk-SK"/>
        </w:rPr>
        <w:lastRenderedPageBreak/>
        <w:t>SPÔSOB PREDKLADANIA NÁVRHOV:</w:t>
      </w:r>
    </w:p>
    <w:p w14:paraId="6E1297AE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b/>
          <w:bCs/>
          <w:sz w:val="22"/>
          <w:szCs w:val="22"/>
          <w:lang w:val="sk-SK"/>
        </w:rPr>
      </w:pPr>
      <w:r w:rsidRPr="008831F0">
        <w:rPr>
          <w:rFonts w:ascii="Fazeta Text" w:hAnsi="Fazeta Text"/>
          <w:b/>
          <w:bCs/>
          <w:color w:val="152C43"/>
          <w:sz w:val="22"/>
          <w:szCs w:val="22"/>
          <w:lang w:val="sk-SK"/>
        </w:rPr>
        <w:t>Návrh na kandidáta na člena Správnej rady AU musí obsahovať:</w:t>
      </w:r>
    </w:p>
    <w:p w14:paraId="6E1297AF" w14:textId="2FAA050F" w:rsidR="00660A09" w:rsidRPr="008831F0" w:rsidRDefault="008831F0" w:rsidP="009967D5">
      <w:pPr>
        <w:pStyle w:val="Textbody"/>
        <w:numPr>
          <w:ilvl w:val="0"/>
          <w:numId w:val="1"/>
        </w:numPr>
        <w:tabs>
          <w:tab w:val="left" w:pos="284"/>
        </w:tabs>
        <w:spacing w:after="150"/>
        <w:ind w:left="0" w:firstLine="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údaje o navrhovateľovi (názov subjektu, kategória subjektu v zmysle § 40 ods. 3 zákona o vysokých 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 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školách, 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 xml:space="preserve">     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adresa navrhovateľa, údaje o štatutárovi/kontaktnej osobe za navrhovateľa),</w:t>
      </w:r>
    </w:p>
    <w:p w14:paraId="6E1297B0" w14:textId="77777777" w:rsidR="00660A09" w:rsidRPr="008831F0" w:rsidRDefault="008831F0">
      <w:pPr>
        <w:pStyle w:val="Textbody"/>
        <w:numPr>
          <w:ilvl w:val="0"/>
          <w:numId w:val="1"/>
        </w:numPr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údaje o navrhovanej osobe (meno, priezvisko, titul, dosiahnuté vysokoškolské vzdelanie, dátum narodenia, adresa trvalého pobytu, kontaktné údaje),</w:t>
      </w:r>
    </w:p>
    <w:p w14:paraId="6E1297B1" w14:textId="77777777" w:rsidR="00660A09" w:rsidRPr="008831F0" w:rsidRDefault="008831F0">
      <w:pPr>
        <w:pStyle w:val="Textbody"/>
        <w:numPr>
          <w:ilvl w:val="0"/>
          <w:numId w:val="1"/>
        </w:numPr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profesijný životopis navrhovanej osoby,</w:t>
      </w:r>
    </w:p>
    <w:p w14:paraId="6E1297B2" w14:textId="77777777" w:rsidR="00660A09" w:rsidRPr="008831F0" w:rsidRDefault="008831F0">
      <w:pPr>
        <w:pStyle w:val="Textbody"/>
        <w:numPr>
          <w:ilvl w:val="0"/>
          <w:numId w:val="1"/>
        </w:numPr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súhlas navrhovanej osoby s kandidatúrou,</w:t>
      </w:r>
    </w:p>
    <w:p w14:paraId="6E1297B4" w14:textId="5A944C7B" w:rsidR="00660A09" w:rsidRPr="008831F0" w:rsidRDefault="008831F0" w:rsidP="009967D5">
      <w:pPr>
        <w:pStyle w:val="Textbody"/>
        <w:numPr>
          <w:ilvl w:val="0"/>
          <w:numId w:val="1"/>
        </w:numPr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čestné vyhlásenie navrhovanej osoby o skutočnosti, že spĺňa podmienky členstva v Správnej rade AU v zmysle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§ 40 ods. 3 zákona o vysokých školách a že prípadným členstvom v Správnej rade AU nenastane u nej prekážka nezlučiteľnosti funkcií podľa § 40 ods. 4 zákona o vysokých školách.</w:t>
      </w:r>
    </w:p>
    <w:p w14:paraId="6E1297B5" w14:textId="445DBF6E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Kompletné návrhy je možné podávať </w:t>
      </w:r>
      <w:r w:rsidRPr="008831F0">
        <w:rPr>
          <w:rStyle w:val="StrongEmphasis"/>
          <w:rFonts w:ascii="Fazeta Text" w:hAnsi="Fazeta Text"/>
          <w:b w:val="0"/>
          <w:color w:val="152C43"/>
          <w:sz w:val="22"/>
          <w:szCs w:val="22"/>
          <w:lang w:val="sk-SK"/>
        </w:rPr>
        <w:t>Akademickému senátu AU</w:t>
      </w:r>
      <w:r w:rsidRPr="008831F0">
        <w:rPr>
          <w:rStyle w:val="StrongEmphasis"/>
          <w:rFonts w:ascii="Fazeta Text" w:hAnsi="Fazeta Text"/>
          <w:color w:val="152C43"/>
          <w:sz w:val="22"/>
          <w:szCs w:val="22"/>
          <w:lang w:val="sk-SK"/>
        </w:rPr>
        <w:t> 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v písomnej forme v zalepenej obálke označenej heslom „</w:t>
      </w:r>
      <w:r w:rsidRPr="008831F0">
        <w:rPr>
          <w:rStyle w:val="StrongEmphasis"/>
          <w:rFonts w:ascii="Fazeta Text" w:hAnsi="Fazeta Text"/>
          <w:b w:val="0"/>
          <w:color w:val="152C43"/>
          <w:sz w:val="22"/>
          <w:szCs w:val="22"/>
          <w:lang w:val="sk-SK"/>
        </w:rPr>
        <w:t>Návrh na kandidáta na člena Správnej rady AU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“</w:t>
      </w:r>
      <w:r w:rsidR="0059109B">
        <w:rPr>
          <w:rFonts w:ascii="Fazeta Text" w:hAnsi="Fazeta Text"/>
          <w:color w:val="152C43"/>
          <w:sz w:val="22"/>
          <w:szCs w:val="22"/>
          <w:lang w:val="sk-SK"/>
        </w:rPr>
        <w:t>. (návrh je možné zaslať korešpondenčnou formou, alebo osobným doručením tajomníčke Akademického senátu Akadémie umení v</w:t>
      </w:r>
      <w:r w:rsidR="0059109B">
        <w:rPr>
          <w:rFonts w:ascii="Cambria" w:hAnsi="Cambria" w:cs="Cambria"/>
          <w:color w:val="152C43"/>
          <w:sz w:val="22"/>
          <w:szCs w:val="22"/>
          <w:lang w:val="sk-SK"/>
        </w:rPr>
        <w:t> </w:t>
      </w:r>
      <w:r w:rsidR="0059109B">
        <w:rPr>
          <w:rFonts w:ascii="Fazeta Text" w:hAnsi="Fazeta Text"/>
          <w:color w:val="152C43"/>
          <w:sz w:val="22"/>
          <w:szCs w:val="22"/>
          <w:lang w:val="sk-SK"/>
        </w:rPr>
        <w:t>Banskej Bystrici. Rektorát, dvere č. 129 do rúk Ing. Miriam Ďurianovej v</w:t>
      </w:r>
      <w:r w:rsidR="0059109B">
        <w:rPr>
          <w:rFonts w:ascii="Cambria" w:hAnsi="Cambria" w:cs="Cambria"/>
          <w:color w:val="152C43"/>
          <w:sz w:val="22"/>
          <w:szCs w:val="22"/>
          <w:lang w:val="sk-SK"/>
        </w:rPr>
        <w:t> </w:t>
      </w:r>
      <w:r w:rsidR="0059109B">
        <w:rPr>
          <w:rFonts w:ascii="Fazeta Text" w:hAnsi="Fazeta Text"/>
          <w:color w:val="152C43"/>
          <w:sz w:val="22"/>
          <w:szCs w:val="22"/>
          <w:lang w:val="sk-SK"/>
        </w:rPr>
        <w:t>pracovných dňoch Po-Pi od 9:00-14:00.)</w:t>
      </w:r>
    </w:p>
    <w:p w14:paraId="6E1297B6" w14:textId="3C0B1DE6" w:rsidR="00660A09" w:rsidRPr="008831F0" w:rsidRDefault="009967D5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Adresa</w:t>
      </w:r>
      <w:r w:rsidR="008831F0" w:rsidRPr="008831F0">
        <w:rPr>
          <w:rFonts w:ascii="Fazeta Text" w:hAnsi="Fazeta Text"/>
          <w:color w:val="152C43"/>
          <w:sz w:val="22"/>
          <w:szCs w:val="22"/>
          <w:lang w:val="sk-SK"/>
        </w:rPr>
        <w:t>:</w:t>
      </w:r>
    </w:p>
    <w:p w14:paraId="6E1297B7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Akadémia umení v Banskej Bystrici</w:t>
      </w:r>
    </w:p>
    <w:p w14:paraId="6E1297B8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Akademický senát</w:t>
      </w:r>
    </w:p>
    <w:p w14:paraId="6E1297B9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Kollárova 22</w:t>
      </w:r>
    </w:p>
    <w:p w14:paraId="6E1297BA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974 01 Banská Bystrica</w:t>
      </w:r>
    </w:p>
    <w:p w14:paraId="6E1297BB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 </w:t>
      </w:r>
    </w:p>
    <w:p w14:paraId="6E1297BC" w14:textId="37E5153B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Navrhovateľ je povinný na prednej strane zalepenej obálky s návrhom uviesť svoj názov, resp. obchodné meno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br/>
        <w:t>a úplnú adresu.</w:t>
      </w:r>
      <w:r w:rsidR="0059109B">
        <w:rPr>
          <w:rFonts w:ascii="Fazeta Text" w:hAnsi="Fazeta Text"/>
          <w:color w:val="152C43"/>
          <w:sz w:val="22"/>
          <w:szCs w:val="22"/>
          <w:lang w:val="sk-SK"/>
        </w:rPr>
        <w:t xml:space="preserve"> </w:t>
      </w:r>
    </w:p>
    <w:p w14:paraId="6E1297BD" w14:textId="660CB33A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Style w:val="StrongEmphasis"/>
          <w:rFonts w:ascii="Fazeta Text" w:hAnsi="Fazeta Text"/>
          <w:color w:val="152C43"/>
          <w:sz w:val="22"/>
          <w:szCs w:val="22"/>
          <w:lang w:val="sk-SK"/>
        </w:rPr>
        <w:t>TERMÍN PREDKLADANIA NÁVRHOV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 </w:t>
      </w:r>
      <w:r w:rsidRPr="008831F0">
        <w:rPr>
          <w:rStyle w:val="StrongEmphasis"/>
          <w:rFonts w:ascii="Fazeta Text" w:hAnsi="Fazeta Text"/>
          <w:color w:val="152C43"/>
          <w:sz w:val="22"/>
          <w:szCs w:val="22"/>
          <w:lang w:val="sk-SK"/>
        </w:rPr>
        <w:t>do: 09. 09. 202</w:t>
      </w:r>
      <w:r w:rsidR="001F0C12">
        <w:rPr>
          <w:rStyle w:val="StrongEmphasis"/>
          <w:rFonts w:ascii="Fazeta Text" w:hAnsi="Fazeta Text"/>
          <w:color w:val="152C43"/>
          <w:sz w:val="22"/>
          <w:szCs w:val="22"/>
          <w:lang w:val="sk-SK"/>
        </w:rPr>
        <w:t>4</w:t>
      </w:r>
    </w:p>
    <w:p w14:paraId="6E1297BE" w14:textId="77777777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Style w:val="StrongEmphasis"/>
          <w:rFonts w:ascii="Fazeta Text" w:hAnsi="Fazeta Text"/>
          <w:b w:val="0"/>
          <w:color w:val="152C43"/>
          <w:sz w:val="22"/>
          <w:szCs w:val="22"/>
          <w:lang w:val="sk-SK"/>
        </w:rPr>
        <w:t>VYHODNOTENIE NÁVRHOV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:</w:t>
      </w:r>
    </w:p>
    <w:p w14:paraId="6E1297BF" w14:textId="1576244C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V zmysle § 40 ods. 5 zákona o vysokých školách Akademický senát AU zvolí tajným hlasovaním z doručených návrhov kandidátov na člena Správnej rady AU (ďalej aj ako „kandidáti“) 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>dvoch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 kandidátov, pričom jedného člena Správnej rady AU volí a odvoláva len jeho študentská časť.</w:t>
      </w:r>
    </w:p>
    <w:p w14:paraId="6E1297C0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Po voľbe kandidátov zorganizuje AU verejné vypočutie kandidátov.</w:t>
      </w:r>
    </w:p>
    <w:p w14:paraId="6E1297C1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lastRenderedPageBreak/>
        <w:t>Po verejnom vypočutí kandidátov predloží predseda Akademického senátu AU na vyjadrenie ministrovi školstva, vedy, výskumu a športu Slovenskej republiky návrh kandidátov zvolených Akademickým senátom AU.</w:t>
      </w:r>
    </w:p>
    <w:p w14:paraId="6E1297C2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Ak sa minister školstva, vedy, výskumu a športu Slovenskej republiky k návrhu kandidátov nevyjadrí do 30 dní odo dňa jeho predloženia, platí, že sa vyjadril.</w:t>
      </w:r>
    </w:p>
    <w:p w14:paraId="6E1297C3" w14:textId="77777777" w:rsidR="00660A09" w:rsidRPr="008831F0" w:rsidRDefault="008831F0">
      <w:pPr>
        <w:pStyle w:val="Textbody"/>
        <w:spacing w:after="150"/>
        <w:jc w:val="both"/>
        <w:rPr>
          <w:rFonts w:hint="eastAsia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Po uplynutí tejto lehoty rozhodne Akademický senát AU tajným hlasovaním o potvrdení alebo o nepotvrdení voľby.</w:t>
      </w:r>
    </w:p>
    <w:p w14:paraId="6E1297C4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Ak Akademický senát AU nepotvrdí voľbu niektorého kandidáta, opakuje sa uvedený postup z pôvodne doručených návrhov na kandidátov na členov Správnej rady AU.</w:t>
      </w:r>
    </w:p>
    <w:p w14:paraId="6E1297C5" w14:textId="77777777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 </w:t>
      </w:r>
    </w:p>
    <w:p w14:paraId="6E1297C6" w14:textId="611234B9" w:rsidR="00660A09" w:rsidRPr="008831F0" w:rsidRDefault="008831F0">
      <w:pPr>
        <w:pStyle w:val="Textbody"/>
        <w:spacing w:after="150"/>
        <w:jc w:val="both"/>
        <w:rPr>
          <w:rFonts w:ascii="Fazeta Text" w:hAnsi="Fazeta Text"/>
          <w:color w:val="152C43"/>
          <w:sz w:val="22"/>
          <w:szCs w:val="22"/>
          <w:lang w:val="sk-SK"/>
        </w:rPr>
      </w:pPr>
      <w:r w:rsidRPr="008831F0">
        <w:rPr>
          <w:rFonts w:ascii="Fazeta Text" w:hAnsi="Fazeta Text"/>
          <w:color w:val="152C43"/>
          <w:sz w:val="22"/>
          <w:szCs w:val="22"/>
          <w:lang w:val="sk-SK"/>
        </w:rPr>
        <w:t>V Banskej Bystrici,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 </w:t>
      </w:r>
      <w:r w:rsidR="001F0C12">
        <w:rPr>
          <w:rFonts w:ascii="Fazeta Text" w:hAnsi="Fazeta Text"/>
          <w:color w:val="152C43"/>
          <w:sz w:val="22"/>
          <w:szCs w:val="22"/>
          <w:lang w:val="sk-SK"/>
        </w:rPr>
        <w:t>22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.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0</w:t>
      </w:r>
      <w:r w:rsidR="001F0C12">
        <w:rPr>
          <w:rFonts w:ascii="Fazeta Text" w:hAnsi="Fazeta Text"/>
          <w:color w:val="152C43"/>
          <w:sz w:val="22"/>
          <w:szCs w:val="22"/>
          <w:lang w:val="sk-SK"/>
        </w:rPr>
        <w:t>7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.</w:t>
      </w:r>
      <w:r w:rsidR="009967D5" w:rsidRPr="008831F0">
        <w:rPr>
          <w:rFonts w:ascii="Fazeta Text" w:hAnsi="Fazeta Text"/>
          <w:color w:val="152C43"/>
          <w:sz w:val="22"/>
          <w:szCs w:val="22"/>
          <w:lang w:val="sk-SK"/>
        </w:rPr>
        <w:t xml:space="preserve"> </w:t>
      </w:r>
      <w:r w:rsidRPr="008831F0">
        <w:rPr>
          <w:rFonts w:ascii="Fazeta Text" w:hAnsi="Fazeta Text"/>
          <w:color w:val="152C43"/>
          <w:sz w:val="22"/>
          <w:szCs w:val="22"/>
          <w:lang w:val="sk-SK"/>
        </w:rPr>
        <w:t>202</w:t>
      </w:r>
      <w:r w:rsidR="001F0C12">
        <w:rPr>
          <w:rFonts w:ascii="Fazeta Text" w:hAnsi="Fazeta Text"/>
          <w:color w:val="152C43"/>
          <w:sz w:val="22"/>
          <w:szCs w:val="22"/>
          <w:lang w:val="sk-SK"/>
        </w:rPr>
        <w:t>4</w:t>
      </w:r>
    </w:p>
    <w:p w14:paraId="6E1297C7" w14:textId="77777777" w:rsidR="00660A09" w:rsidRPr="008831F0" w:rsidRDefault="00660A09">
      <w:pPr>
        <w:pStyle w:val="Standard"/>
        <w:rPr>
          <w:rFonts w:ascii="Fazeta Text" w:hAnsi="Fazeta Text"/>
          <w:sz w:val="22"/>
          <w:szCs w:val="22"/>
          <w:lang w:val="sk-SK"/>
        </w:rPr>
      </w:pPr>
    </w:p>
    <w:sectPr w:rsidR="00660A09" w:rsidRPr="008831F0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2E6764" w14:textId="77777777" w:rsidR="00444740" w:rsidRDefault="00444740">
      <w:pPr>
        <w:rPr>
          <w:rFonts w:hint="eastAsia"/>
        </w:rPr>
      </w:pPr>
      <w:r>
        <w:separator/>
      </w:r>
    </w:p>
  </w:endnote>
  <w:endnote w:type="continuationSeparator" w:id="0">
    <w:p w14:paraId="626E8E55" w14:textId="77777777" w:rsidR="00444740" w:rsidRDefault="0044474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azeta Text"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CB1F44" w14:textId="77777777" w:rsidR="00444740" w:rsidRDefault="00444740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4227E68E" w14:textId="77777777" w:rsidR="00444740" w:rsidRDefault="00444740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787F6A"/>
    <w:multiLevelType w:val="multilevel"/>
    <w:tmpl w:val="BAE80AC4"/>
    <w:lvl w:ilvl="0">
      <w:numFmt w:val="bullet"/>
      <w:lvlText w:val="•"/>
      <w:lvlJc w:val="left"/>
      <w:pPr>
        <w:ind w:left="283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num w:numId="1" w16cid:durableId="951015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A09"/>
    <w:rsid w:val="000F712A"/>
    <w:rsid w:val="001849AB"/>
    <w:rsid w:val="001F0C12"/>
    <w:rsid w:val="00444740"/>
    <w:rsid w:val="0059109B"/>
    <w:rsid w:val="00660A09"/>
    <w:rsid w:val="008831F0"/>
    <w:rsid w:val="009967D5"/>
    <w:rsid w:val="00BA3680"/>
    <w:rsid w:val="00CB0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297A5"/>
  <w15:docId w15:val="{1646F670-A6CC-4F17-974E-A0DCD0B1A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3"/>
        <w:sz w:val="24"/>
        <w:szCs w:val="24"/>
        <w:lang w:val="en-U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noProof/>
      <w:lang w:val="sk-SK"/>
    </w:rPr>
  </w:style>
  <w:style w:type="paragraph" w:styleId="Nadpis1">
    <w:name w:val="heading 1"/>
    <w:basedOn w:val="Heading"/>
    <w:next w:val="Textbody"/>
    <w:uiPriority w:val="9"/>
    <w:qFormat/>
    <w:pPr>
      <w:outlineLvl w:val="0"/>
    </w:pPr>
    <w:rPr>
      <w:rFonts w:ascii="Liberation Serif" w:eastAsia="NSimSun" w:hAnsi="Liberation Serif" w:cs="Ari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VisitedInternetLink">
    <w:name w:val="Visited Internet Link"/>
    <w:rPr>
      <w:color w:val="80000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9313DBF8D5B042A1CC215208D41DD2" ma:contentTypeVersion="14" ma:contentTypeDescription="Umožňuje vytvoriť nový dokument." ma:contentTypeScope="" ma:versionID="f95b3daf0efa507369a7c374be1abf3d">
  <xsd:schema xmlns:xsd="http://www.w3.org/2001/XMLSchema" xmlns:xs="http://www.w3.org/2001/XMLSchema" xmlns:p="http://schemas.microsoft.com/office/2006/metadata/properties" xmlns:ns3="a04c6a45-93ff-49ec-809f-6f9acaab3d3a" xmlns:ns4="1bced895-ba4a-4d21-8ec3-12b5cff1cfa9" targetNamespace="http://schemas.microsoft.com/office/2006/metadata/properties" ma:root="true" ma:fieldsID="cd5005d7361f7e4d7b35d051c55b3faf" ns3:_="" ns4:_="">
    <xsd:import namespace="a04c6a45-93ff-49ec-809f-6f9acaab3d3a"/>
    <xsd:import namespace="1bced895-ba4a-4d21-8ec3-12b5cff1cfa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c6a45-93ff-49ec-809f-6f9acaab3d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ed895-ba4a-4d21-8ec3-12b5cff1cfa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9B052A-D788-46DF-9409-F68DB3361A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29969D2-2EE2-4B45-93E9-54FC3BC0E7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A5817E-EC0F-4A74-8D16-CE187F74EE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c6a45-93ff-49ec-809f-6f9acaab3d3a"/>
    <ds:schemaRef ds:uri="1bced895-ba4a-4d21-8ec3-12b5cff1cf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760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Majerova Jana</dc:creator>
  <cp:lastModifiedBy>Nano Igor</cp:lastModifiedBy>
  <cp:revision>5</cp:revision>
  <dcterms:created xsi:type="dcterms:W3CDTF">2022-08-05T06:57:00Z</dcterms:created>
  <dcterms:modified xsi:type="dcterms:W3CDTF">2024-07-22T11:01:00Z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0x0101009B9313DBF8D5B042A1CC215208D41DD2</vt:lpwstr>
  </property>
</Properties>
</file>